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C1B41" w14:textId="5EFF8A07" w:rsidR="0067589C" w:rsidRPr="00A5707B" w:rsidRDefault="001B4561" w:rsidP="004D1000">
      <w:pPr>
        <w:spacing w:after="0" w:line="240" w:lineRule="auto"/>
        <w:jc w:val="right"/>
        <w:rPr>
          <w:rFonts w:ascii="Arial" w:hAnsi="Arial" w:cs="Arial"/>
        </w:rPr>
      </w:pPr>
      <w:r w:rsidRPr="0037622F">
        <w:rPr>
          <w:rFonts w:ascii="Arial" w:hAnsi="Arial" w:cs="Arial"/>
          <w:color w:val="000000"/>
        </w:rPr>
        <w:tab/>
      </w:r>
      <w:r w:rsidRPr="0037622F">
        <w:rPr>
          <w:rFonts w:ascii="Arial" w:hAnsi="Arial" w:cs="Arial"/>
          <w:color w:val="000000"/>
        </w:rPr>
        <w:tab/>
      </w:r>
      <w:r w:rsidRPr="0037622F">
        <w:rPr>
          <w:rFonts w:ascii="Arial" w:hAnsi="Arial" w:cs="Arial"/>
          <w:color w:val="000000"/>
        </w:rPr>
        <w:tab/>
      </w:r>
      <w:r w:rsidRPr="0037622F">
        <w:rPr>
          <w:rFonts w:ascii="Arial" w:hAnsi="Arial" w:cs="Arial"/>
          <w:color w:val="000000"/>
        </w:rPr>
        <w:tab/>
      </w:r>
      <w:r w:rsidRPr="0037622F">
        <w:rPr>
          <w:rFonts w:ascii="Arial" w:hAnsi="Arial" w:cs="Arial"/>
          <w:color w:val="000000"/>
        </w:rPr>
        <w:tab/>
      </w:r>
      <w:r w:rsidR="0067589C" w:rsidRPr="00A5707B">
        <w:rPr>
          <w:rFonts w:ascii="Arial" w:hAnsi="Arial" w:cs="Arial"/>
        </w:rPr>
        <w:t xml:space="preserve">Choroszcz </w:t>
      </w:r>
      <w:r w:rsidR="00C434F2" w:rsidRPr="00A5707B">
        <w:rPr>
          <w:rFonts w:ascii="Arial" w:hAnsi="Arial" w:cs="Arial"/>
        </w:rPr>
        <w:t>1</w:t>
      </w:r>
      <w:r w:rsidR="005A1914">
        <w:rPr>
          <w:rFonts w:ascii="Arial" w:hAnsi="Arial" w:cs="Arial"/>
        </w:rPr>
        <w:t>4</w:t>
      </w:r>
      <w:r w:rsidR="00C434F2" w:rsidRPr="00A5707B">
        <w:rPr>
          <w:rFonts w:ascii="Arial" w:hAnsi="Arial" w:cs="Arial"/>
        </w:rPr>
        <w:t>.08.</w:t>
      </w:r>
      <w:r w:rsidR="00527A81" w:rsidRPr="00A5707B">
        <w:rPr>
          <w:rFonts w:ascii="Arial" w:hAnsi="Arial" w:cs="Arial"/>
        </w:rPr>
        <w:t>202</w:t>
      </w:r>
      <w:r w:rsidR="003F5288" w:rsidRPr="00A5707B">
        <w:rPr>
          <w:rFonts w:ascii="Arial" w:hAnsi="Arial" w:cs="Arial"/>
        </w:rPr>
        <w:t>6</w:t>
      </w:r>
      <w:r w:rsidR="0067589C" w:rsidRPr="00A5707B">
        <w:rPr>
          <w:rFonts w:ascii="Arial" w:hAnsi="Arial" w:cs="Arial"/>
        </w:rPr>
        <w:t xml:space="preserve"> r </w:t>
      </w:r>
    </w:p>
    <w:p w14:paraId="25DE693A" w14:textId="54E47752" w:rsidR="0067589C" w:rsidRPr="00A5707B" w:rsidRDefault="00BB6480" w:rsidP="0037622F">
      <w:pPr>
        <w:spacing w:after="0" w:line="240" w:lineRule="auto"/>
        <w:rPr>
          <w:rFonts w:ascii="Arial" w:hAnsi="Arial" w:cs="Arial"/>
        </w:rPr>
      </w:pPr>
      <w:r w:rsidRPr="00A5707B">
        <w:rPr>
          <w:rFonts w:ascii="Arial" w:hAnsi="Arial" w:cs="Arial"/>
        </w:rPr>
        <w:t>WI – III.271</w:t>
      </w:r>
      <w:r w:rsidR="00B904BD" w:rsidRPr="00A5707B">
        <w:rPr>
          <w:rFonts w:ascii="Arial" w:hAnsi="Arial" w:cs="Arial"/>
        </w:rPr>
        <w:t>.11</w:t>
      </w:r>
      <w:r w:rsidR="00527A81" w:rsidRPr="00A5707B">
        <w:rPr>
          <w:rFonts w:ascii="Arial" w:hAnsi="Arial" w:cs="Arial"/>
        </w:rPr>
        <w:t>.202</w:t>
      </w:r>
      <w:r w:rsidR="003F5288" w:rsidRPr="00A5707B">
        <w:rPr>
          <w:rFonts w:ascii="Arial" w:hAnsi="Arial" w:cs="Arial"/>
        </w:rPr>
        <w:t>6</w:t>
      </w:r>
    </w:p>
    <w:p w14:paraId="60779D07" w14:textId="77777777" w:rsidR="001B4561" w:rsidRPr="00A5707B" w:rsidRDefault="001B4561" w:rsidP="0037622F">
      <w:pPr>
        <w:spacing w:after="0" w:line="240" w:lineRule="auto"/>
        <w:ind w:right="-1"/>
        <w:jc w:val="both"/>
        <w:rPr>
          <w:rFonts w:ascii="Arial" w:eastAsia="Times New Roman" w:hAnsi="Arial" w:cs="Arial"/>
          <w:b/>
          <w:bCs/>
        </w:rPr>
      </w:pPr>
    </w:p>
    <w:p w14:paraId="67CFEFE8" w14:textId="77777777" w:rsidR="001B4561" w:rsidRPr="00A5707B" w:rsidRDefault="001B4561" w:rsidP="0037622F">
      <w:pPr>
        <w:spacing w:after="0" w:line="240" w:lineRule="auto"/>
        <w:ind w:right="-1"/>
        <w:jc w:val="both"/>
        <w:rPr>
          <w:rFonts w:ascii="Arial" w:hAnsi="Arial" w:cs="Arial"/>
        </w:rPr>
      </w:pPr>
    </w:p>
    <w:p w14:paraId="2F33735F" w14:textId="0C5F1F17" w:rsidR="0067589C" w:rsidRPr="00A5707B" w:rsidRDefault="0067589C" w:rsidP="003762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70090053"/>
      <w:r w:rsidRPr="00A5707B">
        <w:rPr>
          <w:rFonts w:ascii="Arial" w:hAnsi="Arial" w:cs="Arial"/>
          <w:b/>
          <w:sz w:val="28"/>
          <w:szCs w:val="28"/>
        </w:rPr>
        <w:t>Wyjaśnienie treści Specyfikacji Warunków Zamówienia dotyczące postępowania „</w:t>
      </w:r>
      <w:r w:rsidR="00B904BD" w:rsidRPr="00A5707B">
        <w:rPr>
          <w:rFonts w:ascii="Arial" w:hAnsi="Arial" w:cs="Arial"/>
          <w:b/>
          <w:sz w:val="28"/>
          <w:szCs w:val="28"/>
        </w:rPr>
        <w:t>Budowa zatok autobusowych i węzła przesiadkowego na terenie Gminy Choroszcz</w:t>
      </w:r>
      <w:r w:rsidRPr="00A5707B">
        <w:rPr>
          <w:rFonts w:ascii="Arial" w:hAnsi="Arial" w:cs="Arial"/>
          <w:b/>
          <w:sz w:val="28"/>
          <w:szCs w:val="28"/>
        </w:rPr>
        <w:t>”</w:t>
      </w:r>
    </w:p>
    <w:p w14:paraId="63DDC00D" w14:textId="77777777" w:rsidR="0067589C" w:rsidRPr="00A5707B" w:rsidRDefault="0067589C" w:rsidP="0037622F">
      <w:pPr>
        <w:spacing w:after="0" w:line="240" w:lineRule="auto"/>
        <w:jc w:val="center"/>
        <w:rPr>
          <w:rFonts w:ascii="Arial" w:hAnsi="Arial" w:cs="Arial"/>
          <w:b/>
        </w:rPr>
      </w:pPr>
    </w:p>
    <w:p w14:paraId="4D1DA9EF" w14:textId="77777777" w:rsidR="0067589C" w:rsidRPr="00A5707B" w:rsidRDefault="0067589C" w:rsidP="0037622F">
      <w:pPr>
        <w:spacing w:after="0" w:line="240" w:lineRule="auto"/>
        <w:jc w:val="center"/>
        <w:rPr>
          <w:rFonts w:ascii="Arial" w:hAnsi="Arial" w:cs="Arial"/>
        </w:rPr>
      </w:pPr>
    </w:p>
    <w:p w14:paraId="060D0F4B" w14:textId="3AD2CB6D" w:rsidR="0067589C" w:rsidRPr="00A5707B" w:rsidRDefault="00FD1953" w:rsidP="0037622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 xml:space="preserve">Na </w:t>
      </w:r>
      <w:r w:rsidR="00C23A2F" w:rsidRPr="00A5707B">
        <w:rPr>
          <w:rFonts w:ascii="Arial" w:hAnsi="Arial" w:cs="Arial"/>
        </w:rPr>
        <w:t>podstawie</w:t>
      </w:r>
      <w:r w:rsidRPr="00A5707B">
        <w:rPr>
          <w:rFonts w:ascii="Arial" w:hAnsi="Arial" w:cs="Arial"/>
        </w:rPr>
        <w:t xml:space="preserve"> art. 284</w:t>
      </w:r>
      <w:r w:rsidR="00493596" w:rsidRPr="00A5707B">
        <w:rPr>
          <w:rFonts w:ascii="Arial" w:hAnsi="Arial" w:cs="Arial"/>
        </w:rPr>
        <w:t xml:space="preserve"> ust. 2</w:t>
      </w:r>
      <w:r w:rsidR="0067589C" w:rsidRPr="00A5707B">
        <w:rPr>
          <w:rFonts w:ascii="Arial" w:hAnsi="Arial" w:cs="Arial"/>
        </w:rPr>
        <w:t xml:space="preserve"> </w:t>
      </w:r>
      <w:r w:rsidR="0067589C" w:rsidRPr="00A5707B">
        <w:rPr>
          <w:rFonts w:ascii="Arial" w:hAnsi="Arial" w:cs="Arial"/>
          <w:bCs/>
        </w:rPr>
        <w:t>ustawy z dnia 11 września 2019 r. – Prawo za</w:t>
      </w:r>
      <w:r w:rsidR="00506364" w:rsidRPr="00A5707B">
        <w:rPr>
          <w:rFonts w:ascii="Arial" w:hAnsi="Arial" w:cs="Arial"/>
          <w:bCs/>
        </w:rPr>
        <w:t>mówień publicznych</w:t>
      </w:r>
      <w:r w:rsidR="00FA6338" w:rsidRPr="00A5707B">
        <w:rPr>
          <w:rFonts w:ascii="Arial" w:hAnsi="Arial" w:cs="Arial"/>
          <w:bCs/>
        </w:rPr>
        <w:t xml:space="preserve"> (Dz.U. z 202</w:t>
      </w:r>
      <w:r w:rsidR="00C434F2" w:rsidRPr="00A5707B">
        <w:rPr>
          <w:rFonts w:ascii="Arial" w:hAnsi="Arial" w:cs="Arial"/>
          <w:bCs/>
        </w:rPr>
        <w:t>6</w:t>
      </w:r>
      <w:r w:rsidR="00D37F92" w:rsidRPr="00A5707B">
        <w:rPr>
          <w:rFonts w:ascii="Arial" w:hAnsi="Arial" w:cs="Arial"/>
          <w:bCs/>
        </w:rPr>
        <w:t xml:space="preserve"> r.</w:t>
      </w:r>
      <w:r w:rsidR="00FA6338" w:rsidRPr="00A5707B">
        <w:rPr>
          <w:rFonts w:ascii="Arial" w:hAnsi="Arial" w:cs="Arial"/>
          <w:bCs/>
        </w:rPr>
        <w:t xml:space="preserve"> poz. </w:t>
      </w:r>
      <w:r w:rsidR="00C434F2" w:rsidRPr="00A5707B">
        <w:rPr>
          <w:rFonts w:ascii="Arial" w:hAnsi="Arial" w:cs="Arial"/>
          <w:bCs/>
        </w:rPr>
        <w:t>793</w:t>
      </w:r>
      <w:r w:rsidR="0067589C" w:rsidRPr="00A5707B">
        <w:rPr>
          <w:rFonts w:ascii="Arial" w:hAnsi="Arial" w:cs="Arial"/>
          <w:bCs/>
        </w:rPr>
        <w:t xml:space="preserve"> ze zm.) </w:t>
      </w:r>
      <w:r w:rsidR="0067589C" w:rsidRPr="00A5707B">
        <w:rPr>
          <w:rFonts w:ascii="Arial" w:hAnsi="Arial" w:cs="Arial"/>
        </w:rPr>
        <w:t xml:space="preserve">zwana w dalszej części także „ustawa </w:t>
      </w:r>
      <w:proofErr w:type="spellStart"/>
      <w:r w:rsidR="0067589C" w:rsidRPr="00A5707B">
        <w:rPr>
          <w:rFonts w:ascii="Arial" w:hAnsi="Arial" w:cs="Arial"/>
        </w:rPr>
        <w:t>Pzp</w:t>
      </w:r>
      <w:proofErr w:type="spellEnd"/>
      <w:r w:rsidR="0067589C" w:rsidRPr="00A5707B">
        <w:rPr>
          <w:rFonts w:ascii="Arial" w:hAnsi="Arial" w:cs="Arial"/>
        </w:rPr>
        <w:t>”</w:t>
      </w:r>
      <w:r w:rsidR="0067589C" w:rsidRPr="00A5707B">
        <w:rPr>
          <w:rFonts w:ascii="Arial" w:hAnsi="Arial" w:cs="Arial"/>
          <w:color w:val="000000"/>
        </w:rPr>
        <w:t xml:space="preserve"> w odpowiedzi na skierowane do Zamawiającego zapytania dotyczące treści </w:t>
      </w:r>
      <w:r w:rsidR="0067589C" w:rsidRPr="00A5707B">
        <w:rPr>
          <w:rFonts w:ascii="Arial" w:hAnsi="Arial" w:cs="Arial"/>
        </w:rPr>
        <w:t>Specyfikacji Warunków Zamówienia zwana w dalszej części także „SWZ” informujemy:</w:t>
      </w:r>
    </w:p>
    <w:p w14:paraId="3E105F14" w14:textId="77777777" w:rsidR="0067589C" w:rsidRPr="00A5707B" w:rsidRDefault="0067589C" w:rsidP="0037622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2AA5F74B" w14:textId="77777777" w:rsidR="00A17CAB" w:rsidRPr="00A5707B" w:rsidRDefault="0067589C" w:rsidP="00A17CAB">
      <w:pPr>
        <w:spacing w:after="0" w:line="240" w:lineRule="auto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Zapytanie brzmiało:</w:t>
      </w:r>
    </w:p>
    <w:p w14:paraId="24FDE7D3" w14:textId="34513689" w:rsidR="00A17CAB" w:rsidRPr="00A5707B" w:rsidRDefault="00A17CAB" w:rsidP="00A17CAB">
      <w:pPr>
        <w:spacing w:after="0" w:line="240" w:lineRule="auto"/>
        <w:jc w:val="both"/>
        <w:rPr>
          <w:rFonts w:ascii="Arial" w:hAnsi="Arial" w:cs="Arial"/>
        </w:rPr>
      </w:pPr>
      <w:r w:rsidRPr="00A5707B">
        <w:rPr>
          <w:bCs/>
          <w:color w:val="000000"/>
        </w:rPr>
        <w:tab/>
      </w:r>
      <w:r w:rsidRPr="00A5707B">
        <w:rPr>
          <w:bCs/>
          <w:color w:val="000000"/>
        </w:rPr>
        <w:tab/>
      </w:r>
      <w:r w:rsidRPr="00A5707B">
        <w:rPr>
          <w:bCs/>
          <w:color w:val="000000"/>
        </w:rPr>
        <w:tab/>
      </w:r>
      <w:r w:rsidRPr="00A5707B">
        <w:rPr>
          <w:bCs/>
          <w:color w:val="000000"/>
        </w:rPr>
        <w:tab/>
      </w:r>
      <w:r w:rsidRPr="00A5707B">
        <w:rPr>
          <w:bCs/>
          <w:color w:val="000000"/>
        </w:rPr>
        <w:tab/>
      </w:r>
    </w:p>
    <w:p w14:paraId="39180DAC" w14:textId="2AA29BD9" w:rsidR="00A17CAB" w:rsidRDefault="005A1914" w:rsidP="005A1914">
      <w:pPr>
        <w:pStyle w:val="Akapitzlist"/>
        <w:spacing w:after="240"/>
        <w:ind w:left="142"/>
        <w:jc w:val="both"/>
        <w:rPr>
          <w:rFonts w:ascii="Arial" w:hAnsi="Arial" w:cs="Arial"/>
        </w:rPr>
      </w:pPr>
      <w:r w:rsidRPr="005A1914">
        <w:rPr>
          <w:rFonts w:ascii="Arial" w:hAnsi="Arial" w:cs="Arial"/>
        </w:rPr>
        <w:t xml:space="preserve">Dotyczy Zadanie nr 4 pn. „Budowa zatoki autobusowej w </w:t>
      </w:r>
      <w:proofErr w:type="spellStart"/>
      <w:r w:rsidRPr="005A1914">
        <w:rPr>
          <w:rFonts w:ascii="Arial" w:hAnsi="Arial" w:cs="Arial"/>
        </w:rPr>
        <w:t>Złotorii</w:t>
      </w:r>
      <w:proofErr w:type="spellEnd"/>
      <w:r w:rsidRPr="005A1914">
        <w:rPr>
          <w:rFonts w:ascii="Arial" w:hAnsi="Arial" w:cs="Arial"/>
        </w:rPr>
        <w:t xml:space="preserve">”. Pytanie 1 Po analizie dokumentacji projektowej (Projekt Zagospodarowania terenu, rys. 1) stwierdzono, iż pod drogą gminną przewidziano do wykonania 2 przepusty PEHD fi 600mm o dł. 10,16m i 24,40m o łącznej długości 34,56mb. Przedmiar robót w poz. 71 przewiduje wykonanie przepustów PEHD o śr. 60cm o długości 13,30mb. Prosimy o weryfikację i ewentualną korektę ilości w przedmiarze robót w poz. dotyczącej rur PEHD fi 60cm pod drogą gminną. </w:t>
      </w:r>
    </w:p>
    <w:p w14:paraId="24FA6A88" w14:textId="77777777" w:rsidR="005A1914" w:rsidRPr="00A5707B" w:rsidRDefault="005A1914" w:rsidP="005A1914">
      <w:pPr>
        <w:pStyle w:val="Akapitzlist"/>
        <w:spacing w:after="240"/>
        <w:ind w:left="142"/>
        <w:jc w:val="both"/>
        <w:rPr>
          <w:rFonts w:ascii="Arial" w:hAnsi="Arial" w:cs="Arial"/>
        </w:rPr>
      </w:pPr>
    </w:p>
    <w:p w14:paraId="6AD16456" w14:textId="77777777" w:rsidR="00A17CAB" w:rsidRPr="00A5707B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Odpowiedź:</w:t>
      </w:r>
    </w:p>
    <w:p w14:paraId="6C75B9E0" w14:textId="721A0CB2" w:rsidR="005A1914" w:rsidRDefault="00A17CAB" w:rsidP="00A17CAB">
      <w:pPr>
        <w:pStyle w:val="Akapitzlist"/>
        <w:spacing w:after="240"/>
        <w:ind w:left="142"/>
        <w:jc w:val="both"/>
        <w:rPr>
          <w:rFonts w:ascii="Arial" w:hAnsi="Arial" w:cs="Arial"/>
        </w:rPr>
      </w:pPr>
      <w:r w:rsidRPr="00A5707B">
        <w:rPr>
          <w:rFonts w:ascii="Arial" w:hAnsi="Arial" w:cs="Arial"/>
        </w:rPr>
        <w:t>Zamawiający informuje, że</w:t>
      </w:r>
      <w:r w:rsidR="00C5406C">
        <w:rPr>
          <w:rFonts w:ascii="Arial" w:hAnsi="Arial" w:cs="Arial"/>
        </w:rPr>
        <w:t xml:space="preserve"> Wykonawca winien wykonać </w:t>
      </w:r>
      <w:r w:rsidR="00C5406C" w:rsidRPr="005A1914">
        <w:rPr>
          <w:rFonts w:ascii="Arial" w:hAnsi="Arial" w:cs="Arial"/>
        </w:rPr>
        <w:t>pod drogą gminną 2 przepusty PEHD fi 600mm o dł. 10,16m i 24,40m o łącznej długości 34,56mb</w:t>
      </w:r>
      <w:r w:rsidR="003779E5">
        <w:rPr>
          <w:rFonts w:ascii="Arial" w:hAnsi="Arial" w:cs="Arial"/>
        </w:rPr>
        <w:t xml:space="preserve"> i taką ilość robót należy przyjąć do wyceny oferty.</w:t>
      </w:r>
    </w:p>
    <w:p w14:paraId="066AB712" w14:textId="298EE5E9" w:rsidR="005A1914" w:rsidRDefault="005A1914" w:rsidP="005A1914">
      <w:pPr>
        <w:spacing w:after="0" w:line="271" w:lineRule="auto"/>
        <w:jc w:val="both"/>
        <w:rPr>
          <w:rFonts w:ascii="Arial" w:hAnsi="Arial" w:cs="Arial"/>
        </w:rPr>
      </w:pPr>
      <w:bookmarkStart w:id="1" w:name="_Hlk218251650"/>
      <w:r w:rsidRPr="00425534">
        <w:rPr>
          <w:rFonts w:ascii="Arial" w:eastAsia="Arial" w:hAnsi="Arial" w:cs="Arial"/>
          <w:bCs/>
        </w:rPr>
        <w:t>Zamawiający informuje, że</w:t>
      </w:r>
      <w:r w:rsidRPr="00425534">
        <w:rPr>
          <w:rFonts w:ascii="Arial" w:hAnsi="Arial" w:cs="Arial"/>
        </w:rPr>
        <w:t xml:space="preserve"> zgodnie z zapisami SWZ rozdział XVI „Opis sposobu obliczenia ceny”, </w:t>
      </w:r>
      <w:r w:rsidR="00C5406C" w:rsidRPr="009352AD">
        <w:rPr>
          <w:rFonts w:ascii="Arial" w:hAnsi="Arial" w:cs="Arial"/>
        </w:rPr>
        <w:t>Zamawiający załącza przedmiary robót (stanowiące Załącznik Nr 11</w:t>
      </w:r>
      <w:r w:rsidR="00C5406C">
        <w:rPr>
          <w:rFonts w:ascii="Arial" w:hAnsi="Arial" w:cs="Arial"/>
        </w:rPr>
        <w:t>.1, 11.2, 11.3, 11.4</w:t>
      </w:r>
      <w:r w:rsidR="00C5406C" w:rsidRPr="009352AD">
        <w:rPr>
          <w:rFonts w:ascii="Arial" w:hAnsi="Arial" w:cs="Arial"/>
        </w:rPr>
        <w:t xml:space="preserve"> do SWZ), jako materiał informacyjny (pomocniczy) do sporządzenia szczegółowej kalkulacji cenowej oferty przez Wykonawcę</w:t>
      </w:r>
      <w:r w:rsidR="00C5406C" w:rsidRPr="00EA0A8B">
        <w:rPr>
          <w:rFonts w:ascii="Arial" w:hAnsi="Arial" w:cs="Arial"/>
          <w:b/>
          <w:bCs/>
        </w:rPr>
        <w:t xml:space="preserve">. </w:t>
      </w:r>
      <w:r w:rsidR="00C5406C" w:rsidRPr="007F0BAD">
        <w:rPr>
          <w:rFonts w:ascii="Arial" w:hAnsi="Arial" w:cs="Arial"/>
          <w:u w:val="single"/>
        </w:rPr>
        <w:t>Korzystanie z przedmiarów przygotowanych przez Zamawiającego odbywa się na wyłączne ryzyko Wykonawcy</w:t>
      </w:r>
      <w:r w:rsidR="00C5406C" w:rsidRPr="007F0BAD">
        <w:rPr>
          <w:rFonts w:ascii="Arial" w:hAnsi="Arial" w:cs="Arial"/>
        </w:rPr>
        <w:t>.</w:t>
      </w:r>
      <w:r w:rsidR="00C5406C" w:rsidRPr="009352AD">
        <w:rPr>
          <w:rFonts w:ascii="Arial" w:hAnsi="Arial" w:cs="Arial"/>
        </w:rPr>
        <w:t xml:space="preserve"> </w:t>
      </w:r>
    </w:p>
    <w:p w14:paraId="128640F5" w14:textId="77777777" w:rsidR="005A1914" w:rsidRDefault="005A1914" w:rsidP="005A1914">
      <w:pPr>
        <w:spacing w:after="0" w:line="271" w:lineRule="auto"/>
        <w:jc w:val="both"/>
        <w:rPr>
          <w:rFonts w:ascii="Arial" w:hAnsi="Arial" w:cs="Arial"/>
        </w:rPr>
      </w:pPr>
    </w:p>
    <w:p w14:paraId="232F468A" w14:textId="4376C202" w:rsidR="005A1914" w:rsidRDefault="005A1914" w:rsidP="005A1914">
      <w:pPr>
        <w:spacing w:after="0" w:line="271" w:lineRule="auto"/>
        <w:jc w:val="both"/>
        <w:rPr>
          <w:rFonts w:ascii="Arial" w:hAnsi="Arial" w:cs="Arial"/>
        </w:rPr>
      </w:pPr>
      <w:r w:rsidRPr="00425534">
        <w:rPr>
          <w:rFonts w:ascii="Arial" w:hAnsi="Arial" w:cs="Arial"/>
        </w:rPr>
        <w:t>Wykonawca ma obowiązek określenia ilości niezbędnych do wykonania robót na podstawie udostępnionych przez Zamawiającego materiałów (SWZ wraz z załącznikami).</w:t>
      </w:r>
      <w:bookmarkEnd w:id="1"/>
    </w:p>
    <w:bookmarkEnd w:id="0"/>
    <w:p w14:paraId="4F76D46A" w14:textId="6569B534" w:rsidR="00D37F92" w:rsidRDefault="005A1914" w:rsidP="005A1914">
      <w:pPr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Wykonawcy powinni </w:t>
      </w:r>
      <w:r w:rsidRPr="0037622F">
        <w:rPr>
          <w:rFonts w:ascii="Arial" w:hAnsi="Arial" w:cs="Arial"/>
          <w:color w:val="000000"/>
        </w:rPr>
        <w:t>śledzić na bieżąco informacje zamieszczane przez Z</w:t>
      </w:r>
      <w:r>
        <w:rPr>
          <w:rFonts w:ascii="Arial" w:hAnsi="Arial" w:cs="Arial"/>
          <w:color w:val="000000"/>
        </w:rPr>
        <w:t>a</w:t>
      </w:r>
      <w:r w:rsidRPr="0037622F">
        <w:rPr>
          <w:rFonts w:ascii="Arial" w:hAnsi="Arial" w:cs="Arial"/>
          <w:color w:val="000000"/>
        </w:rPr>
        <w:t xml:space="preserve">mawiającego na stronie internetowej prowadzonego postępowania o udzielenie zamówienia, którym są zainteresowani. Udzielone odpowiedzi </w:t>
      </w:r>
      <w:r>
        <w:rPr>
          <w:rFonts w:ascii="Arial" w:hAnsi="Arial" w:cs="Arial"/>
          <w:color w:val="000000"/>
        </w:rPr>
        <w:t xml:space="preserve">są wiążące dla stron i </w:t>
      </w:r>
      <w:r w:rsidRPr="0037622F">
        <w:rPr>
          <w:rFonts w:ascii="Arial" w:hAnsi="Arial" w:cs="Arial"/>
          <w:color w:val="000000"/>
        </w:rPr>
        <w:t xml:space="preserve">stanowią autentyczną wykładnię postanowień SWZ. Należy czytać SWZ łącznie z odpowiedziami udzielonymi przez Zamawiającego w trybie art. 284 ust. 2 ustawy </w:t>
      </w:r>
      <w:proofErr w:type="spellStart"/>
      <w:r w:rsidRPr="0037622F"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 xml:space="preserve">. </w:t>
      </w:r>
      <w:r w:rsidRPr="0037622F">
        <w:rPr>
          <w:rFonts w:ascii="Arial" w:hAnsi="Arial" w:cs="Arial"/>
          <w:color w:val="000000"/>
        </w:rPr>
        <w:t>Wszystkie odpowiedzi i wyjaśnienia do SWZ ze swej istoty uzupełniają więc jej treść i Wykonawcy powinni brać pod uwagę przy sporządzaniu oferty.</w:t>
      </w:r>
    </w:p>
    <w:p w14:paraId="1D0C2A49" w14:textId="77777777" w:rsidR="003779E5" w:rsidRDefault="003779E5" w:rsidP="003779E5">
      <w:pPr>
        <w:spacing w:after="0" w:line="240" w:lineRule="auto"/>
        <w:ind w:left="5670"/>
        <w:rPr>
          <w:rFonts w:ascii="Arial" w:hAnsi="Arial" w:cs="Arial"/>
        </w:rPr>
      </w:pPr>
    </w:p>
    <w:p w14:paraId="08E5F7BD" w14:textId="795DC2EE" w:rsidR="003779E5" w:rsidRDefault="003779E5" w:rsidP="003779E5">
      <w:pPr>
        <w:spacing w:after="0" w:line="240" w:lineRule="auto"/>
        <w:ind w:left="5670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</w:p>
    <w:p w14:paraId="6D934C1F" w14:textId="59A77951" w:rsidR="003779E5" w:rsidRPr="002B23D8" w:rsidRDefault="003779E5" w:rsidP="003779E5">
      <w:pPr>
        <w:spacing w:after="0" w:line="240" w:lineRule="auto"/>
        <w:ind w:left="5670"/>
        <w:rPr>
          <w:rFonts w:ascii="Arial" w:hAnsi="Arial" w:cs="Arial"/>
        </w:rPr>
      </w:pPr>
      <w:r>
        <w:rPr>
          <w:rFonts w:ascii="Arial" w:hAnsi="Arial" w:cs="Arial"/>
        </w:rPr>
        <w:t xml:space="preserve"> Grzegorz Gabrian</w:t>
      </w:r>
    </w:p>
    <w:p w14:paraId="46DC2EA8" w14:textId="77777777" w:rsidR="003779E5" w:rsidRPr="002B23D8" w:rsidRDefault="003779E5" w:rsidP="003779E5">
      <w:pPr>
        <w:spacing w:after="0" w:line="240" w:lineRule="auto"/>
        <w:ind w:left="5670"/>
        <w:rPr>
          <w:rFonts w:ascii="Arial" w:hAnsi="Arial" w:cs="Arial"/>
        </w:rPr>
      </w:pPr>
      <w:r w:rsidRPr="002B23D8">
        <w:rPr>
          <w:rFonts w:ascii="Arial" w:hAnsi="Arial" w:cs="Arial"/>
        </w:rPr>
        <w:t>Zastępca Burmistrza Choroszczy</w:t>
      </w:r>
    </w:p>
    <w:p w14:paraId="2739C04F" w14:textId="77777777" w:rsidR="003779E5" w:rsidRPr="0037622F" w:rsidRDefault="003779E5" w:rsidP="005A1914">
      <w:pPr>
        <w:spacing w:line="240" w:lineRule="auto"/>
        <w:jc w:val="both"/>
        <w:rPr>
          <w:rFonts w:ascii="Arial" w:hAnsi="Arial" w:cs="Arial"/>
        </w:rPr>
      </w:pPr>
    </w:p>
    <w:sectPr w:rsidR="003779E5" w:rsidRPr="00376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multilevel"/>
    <w:tmpl w:val="FEC4456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 w15:restartNumberingAfterBreak="0">
    <w:nsid w:val="336E520B"/>
    <w:multiLevelType w:val="hybridMultilevel"/>
    <w:tmpl w:val="A98E3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05628"/>
    <w:multiLevelType w:val="hybridMultilevel"/>
    <w:tmpl w:val="F3BC3A24"/>
    <w:lvl w:ilvl="0" w:tplc="407C4B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13CEB"/>
    <w:multiLevelType w:val="hybridMultilevel"/>
    <w:tmpl w:val="5D1A3AE8"/>
    <w:lvl w:ilvl="0" w:tplc="58A89F6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3572BCC"/>
    <w:multiLevelType w:val="hybridMultilevel"/>
    <w:tmpl w:val="B7582A66"/>
    <w:lvl w:ilvl="0" w:tplc="D7C653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9D234C5"/>
    <w:multiLevelType w:val="hybridMultilevel"/>
    <w:tmpl w:val="CC22D44E"/>
    <w:lvl w:ilvl="0" w:tplc="9D123D3E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A88501A"/>
    <w:multiLevelType w:val="hybridMultilevel"/>
    <w:tmpl w:val="B0BC8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769B8"/>
    <w:multiLevelType w:val="hybridMultilevel"/>
    <w:tmpl w:val="012A1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02D4E"/>
    <w:multiLevelType w:val="hybridMultilevel"/>
    <w:tmpl w:val="385C8250"/>
    <w:lvl w:ilvl="0" w:tplc="5BC4D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E666E"/>
    <w:multiLevelType w:val="hybridMultilevel"/>
    <w:tmpl w:val="358EDA36"/>
    <w:lvl w:ilvl="0" w:tplc="D954F1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670C6"/>
    <w:multiLevelType w:val="hybridMultilevel"/>
    <w:tmpl w:val="358EDA36"/>
    <w:lvl w:ilvl="0" w:tplc="D954F1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E15C4"/>
    <w:multiLevelType w:val="hybridMultilevel"/>
    <w:tmpl w:val="B0BC8C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306361">
    <w:abstractNumId w:val="9"/>
  </w:num>
  <w:num w:numId="2" w16cid:durableId="1464497726">
    <w:abstractNumId w:val="10"/>
  </w:num>
  <w:num w:numId="3" w16cid:durableId="981497340">
    <w:abstractNumId w:val="1"/>
  </w:num>
  <w:num w:numId="4" w16cid:durableId="66268135">
    <w:abstractNumId w:val="2"/>
  </w:num>
  <w:num w:numId="5" w16cid:durableId="1341003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7474613">
    <w:abstractNumId w:val="7"/>
  </w:num>
  <w:num w:numId="7" w16cid:durableId="438063701">
    <w:abstractNumId w:val="5"/>
  </w:num>
  <w:num w:numId="8" w16cid:durableId="699546446">
    <w:abstractNumId w:val="6"/>
  </w:num>
  <w:num w:numId="9" w16cid:durableId="1216964160">
    <w:abstractNumId w:val="8"/>
  </w:num>
  <w:num w:numId="10" w16cid:durableId="733626036">
    <w:abstractNumId w:val="11"/>
  </w:num>
  <w:num w:numId="11" w16cid:durableId="284822469">
    <w:abstractNumId w:val="3"/>
  </w:num>
  <w:num w:numId="12" w16cid:durableId="18535692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561"/>
    <w:rsid w:val="00017239"/>
    <w:rsid w:val="000351A4"/>
    <w:rsid w:val="00056557"/>
    <w:rsid w:val="000A2B46"/>
    <w:rsid w:val="00100AAC"/>
    <w:rsid w:val="00104ACB"/>
    <w:rsid w:val="00167381"/>
    <w:rsid w:val="001B4561"/>
    <w:rsid w:val="001C42EC"/>
    <w:rsid w:val="001D627A"/>
    <w:rsid w:val="001F09C7"/>
    <w:rsid w:val="00234E87"/>
    <w:rsid w:val="00263236"/>
    <w:rsid w:val="002E3919"/>
    <w:rsid w:val="00301A12"/>
    <w:rsid w:val="00363A9E"/>
    <w:rsid w:val="0037622F"/>
    <w:rsid w:val="003779E5"/>
    <w:rsid w:val="003921FF"/>
    <w:rsid w:val="003F5288"/>
    <w:rsid w:val="00425A73"/>
    <w:rsid w:val="00463C7C"/>
    <w:rsid w:val="004640F3"/>
    <w:rsid w:val="00493596"/>
    <w:rsid w:val="0049756C"/>
    <w:rsid w:val="004D1000"/>
    <w:rsid w:val="004D1F50"/>
    <w:rsid w:val="004D7516"/>
    <w:rsid w:val="004E5FE8"/>
    <w:rsid w:val="00503023"/>
    <w:rsid w:val="00506364"/>
    <w:rsid w:val="00527A81"/>
    <w:rsid w:val="00531440"/>
    <w:rsid w:val="005A1914"/>
    <w:rsid w:val="005A4219"/>
    <w:rsid w:val="005A56D2"/>
    <w:rsid w:val="005B4E1E"/>
    <w:rsid w:val="00617130"/>
    <w:rsid w:val="0062499E"/>
    <w:rsid w:val="0067589C"/>
    <w:rsid w:val="00683EB3"/>
    <w:rsid w:val="006A0F40"/>
    <w:rsid w:val="006B2762"/>
    <w:rsid w:val="006F7EE6"/>
    <w:rsid w:val="007C4CED"/>
    <w:rsid w:val="007C6E60"/>
    <w:rsid w:val="00840A72"/>
    <w:rsid w:val="00842916"/>
    <w:rsid w:val="008C3B48"/>
    <w:rsid w:val="008D79EA"/>
    <w:rsid w:val="008D7A4C"/>
    <w:rsid w:val="009048D5"/>
    <w:rsid w:val="00934C58"/>
    <w:rsid w:val="00940317"/>
    <w:rsid w:val="009A2CF7"/>
    <w:rsid w:val="00A162A5"/>
    <w:rsid w:val="00A17CAB"/>
    <w:rsid w:val="00A21625"/>
    <w:rsid w:val="00A5707B"/>
    <w:rsid w:val="00A652B6"/>
    <w:rsid w:val="00A7130F"/>
    <w:rsid w:val="00AE22F7"/>
    <w:rsid w:val="00AE4D13"/>
    <w:rsid w:val="00B34A1A"/>
    <w:rsid w:val="00B55BB0"/>
    <w:rsid w:val="00B904BD"/>
    <w:rsid w:val="00BB6480"/>
    <w:rsid w:val="00BC19F9"/>
    <w:rsid w:val="00C23A2F"/>
    <w:rsid w:val="00C413BC"/>
    <w:rsid w:val="00C434F2"/>
    <w:rsid w:val="00C5314D"/>
    <w:rsid w:val="00C534D5"/>
    <w:rsid w:val="00C5406C"/>
    <w:rsid w:val="00C56DB9"/>
    <w:rsid w:val="00C92616"/>
    <w:rsid w:val="00CA0412"/>
    <w:rsid w:val="00CB4B0D"/>
    <w:rsid w:val="00CE5921"/>
    <w:rsid w:val="00D112AA"/>
    <w:rsid w:val="00D37F92"/>
    <w:rsid w:val="00D437ED"/>
    <w:rsid w:val="00DA1557"/>
    <w:rsid w:val="00DC45AB"/>
    <w:rsid w:val="00DD022B"/>
    <w:rsid w:val="00DD5E19"/>
    <w:rsid w:val="00DE0627"/>
    <w:rsid w:val="00DF738B"/>
    <w:rsid w:val="00E20FE7"/>
    <w:rsid w:val="00F97D03"/>
    <w:rsid w:val="00FA6338"/>
    <w:rsid w:val="00FC182A"/>
    <w:rsid w:val="00FD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01E81"/>
  <w15:chartTrackingRefBased/>
  <w15:docId w15:val="{28CB4715-B07C-4EF5-9F73-2D8EF51D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561"/>
    <w:pPr>
      <w:spacing w:after="200" w:line="276" w:lineRule="auto"/>
    </w:pPr>
    <w:rPr>
      <w:rFonts w:ascii="Neo Sans Pro" w:eastAsia="Calibri" w:hAnsi="Neo Sans Pro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1B4561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5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BB0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67589C"/>
    <w:pPr>
      <w:ind w:left="720"/>
      <w:contextualSpacing/>
    </w:pPr>
    <w:rPr>
      <w:rFonts w:ascii="Calibri" w:eastAsia="Times New Roman" w:hAnsi="Calibri"/>
      <w:lang w:eastAsia="pl-PL"/>
    </w:rPr>
  </w:style>
  <w:style w:type="character" w:customStyle="1" w:styleId="Teksttreci2">
    <w:name w:val="Tekst treści (2)_"/>
    <w:link w:val="Teksttreci20"/>
    <w:rsid w:val="0067589C"/>
    <w:rPr>
      <w:rFonts w:eastAsia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7589C"/>
    <w:pPr>
      <w:widowControl w:val="0"/>
      <w:shd w:val="clear" w:color="auto" w:fill="FFFFFF"/>
      <w:spacing w:after="0" w:line="269" w:lineRule="exact"/>
      <w:jc w:val="both"/>
    </w:pPr>
    <w:rPr>
      <w:rFonts w:asciiTheme="minorHAnsi" w:hAnsiTheme="minorHAnsi" w:cs="Calibri"/>
      <w:sz w:val="21"/>
      <w:szCs w:val="21"/>
    </w:rPr>
  </w:style>
  <w:style w:type="paragraph" w:styleId="Bezodstpw">
    <w:name w:val="No Spacing"/>
    <w:uiPriority w:val="99"/>
    <w:qFormat/>
    <w:rsid w:val="006758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263236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Kowalczyk</dc:creator>
  <cp:keywords/>
  <dc:description/>
  <cp:lastModifiedBy>UM Choroszcz</cp:lastModifiedBy>
  <cp:revision>65</cp:revision>
  <cp:lastPrinted>2026-08-14T06:56:00Z</cp:lastPrinted>
  <dcterms:created xsi:type="dcterms:W3CDTF">2021-04-25T16:49:00Z</dcterms:created>
  <dcterms:modified xsi:type="dcterms:W3CDTF">2026-08-19T11:21:00Z</dcterms:modified>
</cp:coreProperties>
</file>